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42" w:rsidRPr="00B34742" w:rsidRDefault="00B34742" w:rsidP="00534FE1">
      <w:pPr>
        <w:spacing w:line="240" w:lineRule="auto"/>
        <w:jc w:val="right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Приложение 2</w:t>
      </w:r>
    </w:p>
    <w:p w:rsidR="00B34742" w:rsidRPr="00B34742" w:rsidRDefault="00B34742" w:rsidP="00534FE1">
      <w:pPr>
        <w:spacing w:line="240" w:lineRule="auto"/>
        <w:jc w:val="right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 xml:space="preserve">к приказу от </w:t>
      </w:r>
      <w:r w:rsidR="005A0B80">
        <w:rPr>
          <w:rFonts w:ascii="Times New Roman" w:hAnsi="Times New Roman" w:cs="Times New Roman"/>
        </w:rPr>
        <w:t>29</w:t>
      </w:r>
      <w:r w:rsidRPr="00B34742">
        <w:rPr>
          <w:rFonts w:ascii="Times New Roman" w:hAnsi="Times New Roman" w:cs="Times New Roman"/>
        </w:rPr>
        <w:t>.12.201</w:t>
      </w:r>
      <w:r w:rsidR="00DA19A1">
        <w:rPr>
          <w:rFonts w:ascii="Times New Roman" w:hAnsi="Times New Roman" w:cs="Times New Roman"/>
        </w:rPr>
        <w:t>8</w:t>
      </w:r>
      <w:r w:rsidRPr="00B34742">
        <w:rPr>
          <w:rFonts w:ascii="Times New Roman" w:hAnsi="Times New Roman" w:cs="Times New Roman"/>
        </w:rPr>
        <w:t xml:space="preserve"> г. №1</w:t>
      </w:r>
      <w:r w:rsidR="00DA19A1">
        <w:rPr>
          <w:rFonts w:ascii="Times New Roman" w:hAnsi="Times New Roman" w:cs="Times New Roman"/>
        </w:rPr>
        <w:t>467</w:t>
      </w:r>
      <w:r w:rsidRPr="00B34742">
        <w:rPr>
          <w:rFonts w:ascii="Times New Roman" w:hAnsi="Times New Roman" w:cs="Times New Roman"/>
        </w:rPr>
        <w:t xml:space="preserve">   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 xml:space="preserve"> 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</w:p>
    <w:p w:rsidR="00B34742" w:rsidRPr="00B34742" w:rsidRDefault="00B34742" w:rsidP="00534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Учетная политика для целей налогообложения</w:t>
      </w:r>
    </w:p>
    <w:p w:rsidR="00B34742" w:rsidRPr="00B34742" w:rsidRDefault="00B34742" w:rsidP="00534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4742" w:rsidRPr="00B34742" w:rsidRDefault="00B34742" w:rsidP="00534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 xml:space="preserve">1. Учетная политика для целей налогообложения разработана в соответствии с требованиями </w:t>
      </w:r>
    </w:p>
    <w:p w:rsidR="00B34742" w:rsidRPr="00B34742" w:rsidRDefault="00B34742" w:rsidP="00534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части второй Налогового кодекса РФ.</w:t>
      </w:r>
    </w:p>
    <w:p w:rsidR="00B34742" w:rsidRPr="00B34742" w:rsidRDefault="00B34742" w:rsidP="00534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4742" w:rsidRPr="00B34742" w:rsidRDefault="00B34742" w:rsidP="00534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1.1. Основными задачами налогового учета являются:</w:t>
      </w:r>
    </w:p>
    <w:p w:rsidR="00B34742" w:rsidRPr="00B34742" w:rsidRDefault="00B34742" w:rsidP="00534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4742" w:rsidRPr="00B34742" w:rsidRDefault="00B34742" w:rsidP="00534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а) ведение в установленном порядке учета своих доходов, расходов и объектов налогообложения;</w:t>
      </w:r>
    </w:p>
    <w:p w:rsidR="00B34742" w:rsidRPr="00B34742" w:rsidRDefault="00B34742" w:rsidP="00534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4742" w:rsidRPr="00B34742" w:rsidRDefault="00B34742" w:rsidP="00534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 xml:space="preserve">б) представление в налоговый орган по месту учета в установленном порядке </w:t>
      </w:r>
      <w:proofErr w:type="gramStart"/>
      <w:r w:rsidRPr="00B34742">
        <w:rPr>
          <w:rFonts w:ascii="Times New Roman" w:hAnsi="Times New Roman" w:cs="Times New Roman"/>
        </w:rPr>
        <w:t>налоговых</w:t>
      </w:r>
      <w:proofErr w:type="gramEnd"/>
    </w:p>
    <w:p w:rsidR="00B34742" w:rsidRPr="00B34742" w:rsidRDefault="00B34742" w:rsidP="00534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 xml:space="preserve">деклараций в соответствии с налоговым законодательством. </w:t>
      </w:r>
    </w:p>
    <w:p w:rsidR="00B34742" w:rsidRPr="00B34742" w:rsidRDefault="00B34742" w:rsidP="00534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4742" w:rsidRPr="00B34742" w:rsidRDefault="00B34742" w:rsidP="00534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1.2. Объектами налогового учета являются:</w:t>
      </w:r>
    </w:p>
    <w:p w:rsidR="00B34742" w:rsidRPr="00B34742" w:rsidRDefault="00B34742" w:rsidP="00534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4742" w:rsidRPr="00B34742" w:rsidRDefault="00B34742" w:rsidP="00534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а) операции по реализации оказанных услуг;</w:t>
      </w:r>
    </w:p>
    <w:p w:rsidR="00B34742" w:rsidRPr="00B34742" w:rsidRDefault="004B553E" w:rsidP="00534F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имущество и непроизведенные активы</w:t>
      </w:r>
      <w:r w:rsidR="00B34742" w:rsidRPr="00B34742">
        <w:rPr>
          <w:rFonts w:ascii="Times New Roman" w:hAnsi="Times New Roman" w:cs="Times New Roman"/>
        </w:rPr>
        <w:t>;</w:t>
      </w:r>
    </w:p>
    <w:p w:rsidR="00B34742" w:rsidRPr="00B34742" w:rsidRDefault="00B34742" w:rsidP="00534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в) транспортные средства, признаваемые объектом налогообложения;</w:t>
      </w:r>
    </w:p>
    <w:p w:rsidR="00B34742" w:rsidRPr="00B34742" w:rsidRDefault="00B34742" w:rsidP="00534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г) доходы, по которым возникает обязанность по уплате налогов;</w:t>
      </w:r>
    </w:p>
    <w:p w:rsidR="00534FE1" w:rsidRDefault="00534FE1" w:rsidP="00534FE1">
      <w:pPr>
        <w:spacing w:line="240" w:lineRule="auto"/>
        <w:jc w:val="both"/>
        <w:rPr>
          <w:rFonts w:ascii="Times New Roman" w:hAnsi="Times New Roman" w:cs="Times New Roman"/>
        </w:rPr>
      </w:pP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1.3. Для подтверждения данных налогового учета применять: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– первичные учетные документы (включая бухгалтерскую справку), оформленные в соответствии с законодательством РФ;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– аналитические регистры налогового учета.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1.4. Ответственность за ведение налогового учета возложить на главного бухгалтера.</w:t>
      </w:r>
    </w:p>
    <w:p w:rsid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1.5. К приносящей доход деятельности относится оказание платных медицинских услуг, платных услуг сто</w:t>
      </w:r>
      <w:r w:rsidR="009E6718">
        <w:rPr>
          <w:rFonts w:ascii="Times New Roman" w:hAnsi="Times New Roman" w:cs="Times New Roman"/>
        </w:rPr>
        <w:t>ронним организациям и населению, доходы от операционной аренды.</w:t>
      </w:r>
    </w:p>
    <w:p w:rsidR="004A068C" w:rsidRPr="00B34742" w:rsidRDefault="004A068C" w:rsidP="00534FE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Pr="004A068C">
        <w:rPr>
          <w:rFonts w:ascii="Times New Roman" w:hAnsi="Times New Roman" w:cs="Times New Roman"/>
        </w:rPr>
        <w:t>Учреждение представляет налоговую отчетность в налоговые органы по телекоммуникационным каналам связи.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2. Учетная политика для целей налогообложения прибыли.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 xml:space="preserve">2.1. Налоговым периодом по налогу на прибыль считать год, отчетными периодами – первый 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квартал, полугодие и девять месяцев календарного года (ст. 285 НК РФ).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2.2. Методом признания доходов и расходов для целей налогообложения считать метод начисления в соответствии со статьями 271 и 272 Налогового кодекса РФ. Дату получения дохода определить в том отчетном (налоговом) периоде, в котором они имели место, независимо от фактической оплаты.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2.3. Вести раздельный учет доходов и расходов, полученных (произведенных) в рамках целевого  финансирования и иных источников (</w:t>
      </w:r>
      <w:proofErr w:type="spellStart"/>
      <w:r w:rsidRPr="00B34742">
        <w:rPr>
          <w:rFonts w:ascii="Times New Roman" w:hAnsi="Times New Roman" w:cs="Times New Roman"/>
        </w:rPr>
        <w:t>подп</w:t>
      </w:r>
      <w:proofErr w:type="spellEnd"/>
      <w:r w:rsidRPr="00B34742">
        <w:rPr>
          <w:rFonts w:ascii="Times New Roman" w:hAnsi="Times New Roman" w:cs="Times New Roman"/>
        </w:rPr>
        <w:t>. 14 п. 1, п. 2 ст. 251 НК РФ).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 xml:space="preserve">Раздельный учет вести с использованием кода синтетического учета «Вид финансового 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обеспечения (деятельности)» (в соответствии с Инструкциями по бухгалтерскому учету):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2 – приносящая доход деятельность (собственные доходы учреждения);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3 – средства находящиеся во временном распоряжении;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lastRenderedPageBreak/>
        <w:t>4 – деятельность, осуществляемая за счет субсидий на выполнение государственного задания;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5 – деятельность, осуществляемая за счет субсидий на иные цели;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6 - бюджетные инвестиции;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7 – средства обязательного медицинского страхования.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2.4. Доходы, являющиеся целевыми, определять на основании оборотов по счету 205.8</w:t>
      </w:r>
      <w:r w:rsidR="009E6718">
        <w:rPr>
          <w:rFonts w:ascii="Times New Roman" w:hAnsi="Times New Roman" w:cs="Times New Roman"/>
        </w:rPr>
        <w:t>3</w:t>
      </w:r>
      <w:r w:rsidRPr="00B34742">
        <w:rPr>
          <w:rFonts w:ascii="Times New Roman" w:hAnsi="Times New Roman" w:cs="Times New Roman"/>
        </w:rPr>
        <w:t xml:space="preserve"> </w:t>
      </w:r>
      <w:r w:rsidR="00534FE1">
        <w:rPr>
          <w:rFonts w:ascii="Times New Roman" w:hAnsi="Times New Roman" w:cs="Times New Roman"/>
        </w:rPr>
        <w:t>205.31</w:t>
      </w:r>
      <w:r w:rsidR="009E6718">
        <w:rPr>
          <w:rFonts w:ascii="Times New Roman" w:hAnsi="Times New Roman" w:cs="Times New Roman"/>
        </w:rPr>
        <w:t>, 205.32</w:t>
      </w:r>
      <w:r w:rsidR="00534FE1">
        <w:rPr>
          <w:rFonts w:ascii="Times New Roman" w:hAnsi="Times New Roman" w:cs="Times New Roman"/>
        </w:rPr>
        <w:t xml:space="preserve"> по</w:t>
      </w:r>
      <w:r w:rsidRPr="00B34742">
        <w:rPr>
          <w:rFonts w:ascii="Times New Roman" w:hAnsi="Times New Roman" w:cs="Times New Roman"/>
        </w:rPr>
        <w:t xml:space="preserve"> следующи</w:t>
      </w:r>
      <w:r w:rsidR="00534FE1">
        <w:rPr>
          <w:rFonts w:ascii="Times New Roman" w:hAnsi="Times New Roman" w:cs="Times New Roman"/>
        </w:rPr>
        <w:t>м</w:t>
      </w:r>
      <w:r w:rsidRPr="00B34742">
        <w:rPr>
          <w:rFonts w:ascii="Times New Roman" w:hAnsi="Times New Roman" w:cs="Times New Roman"/>
        </w:rPr>
        <w:t xml:space="preserve"> документ</w:t>
      </w:r>
      <w:r w:rsidR="00534FE1">
        <w:rPr>
          <w:rFonts w:ascii="Times New Roman" w:hAnsi="Times New Roman" w:cs="Times New Roman"/>
        </w:rPr>
        <w:t>ам</w:t>
      </w:r>
      <w:r w:rsidRPr="00B34742">
        <w:rPr>
          <w:rFonts w:ascii="Times New Roman" w:hAnsi="Times New Roman" w:cs="Times New Roman"/>
        </w:rPr>
        <w:t>: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соглашений о порядке и условиях предоставления субсидий на финансовое обеспечение выполнения государственного задания;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договоров (соглашений) о предоставлении целевых субсидий;</w:t>
      </w:r>
    </w:p>
    <w:p w:rsid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договоров (соглашений) о предоставлении бюджетных инвестиций.</w:t>
      </w:r>
    </w:p>
    <w:p w:rsidR="00534FE1" w:rsidRDefault="00534FE1" w:rsidP="00534FE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Тарифное соглашение по обязательному медицинскому страхованию на территории Свердловской области;</w:t>
      </w:r>
    </w:p>
    <w:p w:rsidR="00923CAD" w:rsidRPr="00B34742" w:rsidRDefault="00923CAD" w:rsidP="00534FE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об оплате услуг по медицинской помощи, оказанной женщинам в период беременности, и медицинской помощи, оказанной женщинам и новорожденным в период родов и в послеродовой период, а также проведению профилактических медицинских осмотров ребенка в течение первого года жизни.</w:t>
      </w:r>
      <w:r w:rsidR="009123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(Средства приоритетного национального проекта «Здоровье»).</w:t>
      </w:r>
    </w:p>
    <w:p w:rsidR="00534FE1" w:rsidRDefault="00B34742" w:rsidP="002168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 xml:space="preserve">2.5. Доходами для целей налогообложения от деятельности, приносящей доход, признавать доходы, получаемые от юридических и физических лиц по операциям реализации товаров, работ, услуг, имущественных прав, и </w:t>
      </w:r>
      <w:proofErr w:type="spellStart"/>
      <w:r w:rsidRPr="00B34742">
        <w:rPr>
          <w:rFonts w:ascii="Times New Roman" w:hAnsi="Times New Roman" w:cs="Times New Roman"/>
        </w:rPr>
        <w:t>внереализационные</w:t>
      </w:r>
      <w:proofErr w:type="spellEnd"/>
      <w:r w:rsidRPr="00B34742">
        <w:rPr>
          <w:rFonts w:ascii="Times New Roman" w:hAnsi="Times New Roman" w:cs="Times New Roman"/>
        </w:rPr>
        <w:t xml:space="preserve"> доходы в соответствии со статьями 249, 250 Налогового кодекса РФ. </w:t>
      </w:r>
    </w:p>
    <w:p w:rsidR="00534FE1" w:rsidRDefault="00534FE1" w:rsidP="00534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4742" w:rsidRPr="00B34742" w:rsidRDefault="00B34742" w:rsidP="00534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При этом: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 xml:space="preserve">-  доходы, полученные в рамках деятельности, приносящей доход, определять на основании 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оборотов по счету 2.205.3</w:t>
      </w:r>
      <w:r w:rsidR="00534FE1">
        <w:rPr>
          <w:rFonts w:ascii="Times New Roman" w:hAnsi="Times New Roman" w:cs="Times New Roman"/>
        </w:rPr>
        <w:t>1</w:t>
      </w:r>
      <w:r w:rsidRPr="00B34742">
        <w:rPr>
          <w:rFonts w:ascii="Times New Roman" w:hAnsi="Times New Roman" w:cs="Times New Roman"/>
        </w:rPr>
        <w:t>.000 «Расчеты по доходам от оказания платных работ, услуг».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 xml:space="preserve"> Исключать из оборота: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 xml:space="preserve">- средства приоритетного национального проекта «Здоровье» по программе «Родовой сертификат»; 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 xml:space="preserve">2.6. </w:t>
      </w:r>
      <w:r w:rsidR="00C5203D">
        <w:rPr>
          <w:rFonts w:ascii="Times New Roman" w:hAnsi="Times New Roman" w:cs="Times New Roman"/>
        </w:rPr>
        <w:t>П</w:t>
      </w:r>
      <w:r w:rsidRPr="00B34742">
        <w:rPr>
          <w:rFonts w:ascii="Times New Roman" w:hAnsi="Times New Roman" w:cs="Times New Roman"/>
        </w:rPr>
        <w:t>ризнани</w:t>
      </w:r>
      <w:r w:rsidR="00C5203D">
        <w:rPr>
          <w:rFonts w:ascii="Times New Roman" w:hAnsi="Times New Roman" w:cs="Times New Roman"/>
        </w:rPr>
        <w:t>е</w:t>
      </w:r>
      <w:r w:rsidRPr="00B34742">
        <w:rPr>
          <w:rFonts w:ascii="Times New Roman" w:hAnsi="Times New Roman" w:cs="Times New Roman"/>
        </w:rPr>
        <w:t xml:space="preserve"> до</w:t>
      </w:r>
      <w:r w:rsidR="00182EB3">
        <w:rPr>
          <w:rFonts w:ascii="Times New Roman" w:hAnsi="Times New Roman" w:cs="Times New Roman"/>
        </w:rPr>
        <w:t>ходов для целей налогообложения</w:t>
      </w:r>
      <w:r w:rsidRPr="00B34742">
        <w:rPr>
          <w:rFonts w:ascii="Times New Roman" w:hAnsi="Times New Roman" w:cs="Times New Roman"/>
        </w:rPr>
        <w:t>:</w:t>
      </w:r>
    </w:p>
    <w:p w:rsidR="00B34742" w:rsidRDefault="00EC29B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812708">
        <w:rPr>
          <w:rFonts w:ascii="Times New Roman" w:hAnsi="Times New Roman" w:cs="Times New Roman"/>
        </w:rPr>
        <w:t>Дохо</w:t>
      </w:r>
      <w:r w:rsidR="00B34742" w:rsidRPr="00812708">
        <w:rPr>
          <w:rFonts w:ascii="Times New Roman" w:hAnsi="Times New Roman" w:cs="Times New Roman"/>
        </w:rPr>
        <w:t>дами</w:t>
      </w:r>
      <w:r w:rsidRPr="00812708">
        <w:rPr>
          <w:rFonts w:ascii="Times New Roman" w:hAnsi="Times New Roman" w:cs="Times New Roman"/>
        </w:rPr>
        <w:t xml:space="preserve"> </w:t>
      </w:r>
      <w:r w:rsidR="00B34742" w:rsidRPr="00812708">
        <w:rPr>
          <w:rFonts w:ascii="Times New Roman" w:hAnsi="Times New Roman" w:cs="Times New Roman"/>
        </w:rPr>
        <w:t>признаются доходы, полученные от «Заказчика» на основании Договора и считаются выполненными после выдачи счет-фактуры, заключения и (или),  подписания сторонами акта выполненных услуг.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 xml:space="preserve">2.7. Учет расходов, связанных с ведением деятельности, приносящей доход, осуществлять </w:t>
      </w:r>
      <w:proofErr w:type="gramStart"/>
      <w:r w:rsidRPr="00B34742">
        <w:rPr>
          <w:rFonts w:ascii="Times New Roman" w:hAnsi="Times New Roman" w:cs="Times New Roman"/>
        </w:rPr>
        <w:t>в</w:t>
      </w:r>
      <w:proofErr w:type="gramEnd"/>
      <w:r w:rsidRPr="00B34742">
        <w:rPr>
          <w:rFonts w:ascii="Times New Roman" w:hAnsi="Times New Roman" w:cs="Times New Roman"/>
        </w:rPr>
        <w:t xml:space="preserve"> 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B34742">
        <w:rPr>
          <w:rFonts w:ascii="Times New Roman" w:hAnsi="Times New Roman" w:cs="Times New Roman"/>
        </w:rPr>
        <w:t>порядке</w:t>
      </w:r>
      <w:proofErr w:type="gramEnd"/>
      <w:r w:rsidRPr="00B34742">
        <w:rPr>
          <w:rFonts w:ascii="Times New Roman" w:hAnsi="Times New Roman" w:cs="Times New Roman"/>
        </w:rPr>
        <w:t>, установленном статьями 252, 253, 254, 255, 256, 257, 258, 259, 259.1, 260, 263, 264, 265, 268 Налогового кодекса РФ.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 xml:space="preserve"> 2.8. Расходы, произведенные за счет средств субсидий, определять на основании оборотов по счету 4, 5, 6 –</w:t>
      </w:r>
      <w:r w:rsidR="00613D04">
        <w:rPr>
          <w:rFonts w:ascii="Times New Roman" w:hAnsi="Times New Roman" w:cs="Times New Roman"/>
        </w:rPr>
        <w:t xml:space="preserve"> 109.00.200 и  401.20</w:t>
      </w:r>
      <w:r w:rsidRPr="00B34742">
        <w:rPr>
          <w:rFonts w:ascii="Times New Roman" w:hAnsi="Times New Roman" w:cs="Times New Roman"/>
        </w:rPr>
        <w:t>.</w:t>
      </w:r>
      <w:r w:rsidR="00613D04">
        <w:rPr>
          <w:rFonts w:ascii="Times New Roman" w:hAnsi="Times New Roman" w:cs="Times New Roman"/>
        </w:rPr>
        <w:t>200.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2.9. Расходами, уменьшающими налоговую базу по налогу на прибыль, признавать расходы, оплаченные за счет средств от приносящей доход деятельности.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2.10. Расходы, производимые в порядке исполнения ПФХД отдельных видов деятельности, сформированных и утвержденных в установленном порядке, признавать экономически обоснованными расходами, связанными с ведением данных видов деятельности, принимаемыми для целей налогообложения согласно пункту 1 статьи 252 Налогового кодекса РФ.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2.11. Определить состав расходов по видам деятельности: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расходы на оплату труда и начисления на заработную плату;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lastRenderedPageBreak/>
        <w:t>коммунальные услуги и услуги связи;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материальные расходы;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сумма начисленной амортизации по имуществу, приобретенному в связи с осуществлением предпринимательской деятельности;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суточные и транспортные расходы;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прочие расходы и услуги.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Суммы налогов и сборов, начисленные в установленном законодательством РФ о налогах и сборах порядке, за исключением перечисленных в статье 270 Налогового кодекса РФ, включать в состав прочих расходов текущего периода.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 xml:space="preserve">Расходы на повышение квалификации сотрудников принимать для целей налогообложения 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прибыли в фактических размерах в составе прочих расходов при соблюдении условий: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выполнение плана повышения квалификации;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наличие приказа или договора о направлении сотрудника на повышение квалификации.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 xml:space="preserve"> 2.12. Уплата и исчисление налога на прибыль и авансовых платежей по налогу на прибыль производится в соответствии с налоговым законодательством.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2.13. Налоговые ставки применять в соответствии с налоговым законодательством.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3. Учетная политика для целей налогообложения налогом на добавленную стоимость (НДС)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 xml:space="preserve">3.1. Объектом налогообложения НДС следует считать операции, перечисленные в статье 146 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Налогового кодекса РФ, по видам деятельности: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- услуг ксерокопирования;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812708">
        <w:rPr>
          <w:rFonts w:ascii="Times New Roman" w:hAnsi="Times New Roman" w:cs="Times New Roman"/>
        </w:rPr>
        <w:t>- предоставление автотранспорта гражданам по их желанию;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812708">
        <w:rPr>
          <w:rFonts w:ascii="Times New Roman" w:hAnsi="Times New Roman" w:cs="Times New Roman"/>
        </w:rPr>
        <w:t>- медицинское обслуживание массовых мероприятий бригадами скорой неотложной медицинской помощи;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 xml:space="preserve">Не является объектом обложения НДС выполнение работ (оказание услуг) в рамках государственного (муниципального) задания, источником финансового обеспечения которого являются субсидии из областного бюджета, обязательного медицинского страхования и средств ФСС (родовые сертификаты). 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3.2. Операции, не подлежащие налогообложению, перечислены в статье 149 Налогового кодекса РФ.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 xml:space="preserve"> Виды деятельности, освобождаемые от налогообложения: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1) медицинская деятельность (код льготы 1010211);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2) операции по реализации сырья, содержащего драгоценные металлы (код льготы 1010285).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3.3. Книгу покупок и книгу продаж вести методом сплошной регистрации выписанных и принятых к учету счетов-фактур.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3.4. Уплачивать НДС в федеральный бюджет в порядке и сроки, предусмотренные статьей 174 Налогового кодекса РФ.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3.5. Учет НДС вести на основании счетов-фактур, заполненных в соответствии с установленным законодательством порядком и регистрируемых в книге покупок и книге продаж, которые хранятся в бухгалтерии.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lastRenderedPageBreak/>
        <w:t>3.</w:t>
      </w:r>
      <w:r w:rsidR="00534FE1">
        <w:rPr>
          <w:rFonts w:ascii="Times New Roman" w:hAnsi="Times New Roman" w:cs="Times New Roman"/>
        </w:rPr>
        <w:t>6</w:t>
      </w:r>
      <w:r w:rsidRPr="00B34742">
        <w:rPr>
          <w:rFonts w:ascii="Times New Roman" w:hAnsi="Times New Roman" w:cs="Times New Roman"/>
        </w:rPr>
        <w:t>. Ответственными лицами за подписание договоров, счетов, счетов-фактур с юридическими и физическими лицами  назначить:</w:t>
      </w:r>
    </w:p>
    <w:p w:rsidR="00534FE1" w:rsidRDefault="00534FE1" w:rsidP="00534FE1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34742" w:rsidRPr="00B34742" w:rsidRDefault="00B34742" w:rsidP="00534FE1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34742">
        <w:rPr>
          <w:rFonts w:ascii="Times New Roman" w:hAnsi="Times New Roman" w:cs="Times New Roman"/>
          <w:b/>
        </w:rPr>
        <w:t>Руководитель: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главного врача;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заместителя главного врача по медицинской части;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заместителя главного врача по клинико-экспертной работе;</w:t>
      </w:r>
    </w:p>
    <w:p w:rsidR="00B34742" w:rsidRPr="00B34742" w:rsidRDefault="00B34742" w:rsidP="00534FE1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34742">
        <w:rPr>
          <w:rFonts w:ascii="Times New Roman" w:hAnsi="Times New Roman" w:cs="Times New Roman"/>
          <w:b/>
        </w:rPr>
        <w:t>Главный бухгалтер: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главного бухгалтера;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заместителя главного бухгалтера;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3.</w:t>
      </w:r>
      <w:r w:rsidR="00534FE1">
        <w:rPr>
          <w:rFonts w:ascii="Times New Roman" w:hAnsi="Times New Roman" w:cs="Times New Roman"/>
        </w:rPr>
        <w:t>7</w:t>
      </w:r>
      <w:r w:rsidRPr="00B34742">
        <w:rPr>
          <w:rFonts w:ascii="Times New Roman" w:hAnsi="Times New Roman" w:cs="Times New Roman"/>
        </w:rPr>
        <w:t>. Ответственным лицом за подписание договоров на медицинские услуги с физическими лицами назначить кассира-операциониста.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4. Учетная политика для целей налогообложения транспортным налогом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4.1. В соответствии с главой 28 Налогового кодекса РФ «Транспортный налог» и региональным Законом «О транспортном налоге» формировать налогооблагаемую базу исходя из зарегистрированных транспортных средств.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5. Учетная политика для целей налогообложения налогом на имущество организаций</w:t>
      </w:r>
    </w:p>
    <w:p w:rsidR="00B34742" w:rsidRPr="00B34742" w:rsidRDefault="00B34742" w:rsidP="00D27D99">
      <w:pPr>
        <w:spacing w:after="0" w:line="240" w:lineRule="auto"/>
        <w:jc w:val="both"/>
        <w:rPr>
          <w:rFonts w:ascii="Times New Roman" w:hAnsi="Times New Roman" w:cs="Times New Roman"/>
          <w:sz w:val="40"/>
        </w:rPr>
      </w:pPr>
      <w:r w:rsidRPr="00B34742">
        <w:rPr>
          <w:rFonts w:ascii="Times New Roman" w:hAnsi="Times New Roman" w:cs="Times New Roman"/>
        </w:rPr>
        <w:t xml:space="preserve">5.1. В соответствии с главой 30 Налогового кодекса РФ «Налог на имущество организаций» </w:t>
      </w:r>
      <w:r w:rsidRPr="00B34742">
        <w:rPr>
          <w:rStyle w:val="apple-converted-space"/>
          <w:rFonts w:ascii="Times New Roman" w:hAnsi="Times New Roman" w:cs="Times New Roman"/>
          <w:color w:val="000000"/>
          <w:szCs w:val="16"/>
          <w:shd w:val="clear" w:color="auto" w:fill="FFFFFF"/>
        </w:rPr>
        <w:t>формирование</w:t>
      </w:r>
      <w:r w:rsidRPr="00B34742">
        <w:rPr>
          <w:rFonts w:ascii="Times New Roman" w:hAnsi="Times New Roman" w:cs="Times New Roman"/>
          <w:color w:val="000000"/>
          <w:sz w:val="40"/>
          <w:szCs w:val="16"/>
          <w:shd w:val="clear" w:color="auto" w:fill="FFFFFF"/>
        </w:rPr>
        <w:t xml:space="preserve"> </w:t>
      </w:r>
      <w:r w:rsidRPr="00B34742">
        <w:rPr>
          <w:rFonts w:ascii="Times New Roman" w:hAnsi="Times New Roman" w:cs="Times New Roman"/>
          <w:color w:val="000000"/>
          <w:szCs w:val="16"/>
          <w:shd w:val="clear" w:color="auto" w:fill="FFFFFF"/>
        </w:rPr>
        <w:t>налоговой базы на имущество, признаваемое объектом налогообложения, учитывается по его остаточной стоимости, сформированной в соответствии с установленным порядком ведения бухгалтерского учета, утвержденным в учетной политике организации.</w:t>
      </w:r>
    </w:p>
    <w:p w:rsidR="00D27D99" w:rsidRDefault="00D27D99" w:rsidP="00D27D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4742" w:rsidRPr="00B34742" w:rsidRDefault="00B34742" w:rsidP="00D27D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5.2. Налоговую ставку применять в соответствии с законодательством Свердловской области.</w:t>
      </w:r>
    </w:p>
    <w:p w:rsidR="00D27D99" w:rsidRDefault="00D27D99" w:rsidP="00D27D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4742" w:rsidRPr="00B34742" w:rsidRDefault="00B34742" w:rsidP="00D27D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 xml:space="preserve">5.3. Уплачивать налог и авансовые платежи по налогу на имущество в соответствии </w:t>
      </w:r>
      <w:proofErr w:type="gramStart"/>
      <w:r w:rsidRPr="00B34742">
        <w:rPr>
          <w:rFonts w:ascii="Times New Roman" w:hAnsi="Times New Roman" w:cs="Times New Roman"/>
        </w:rPr>
        <w:t>с</w:t>
      </w:r>
      <w:proofErr w:type="gramEnd"/>
      <w:r w:rsidRPr="00B34742">
        <w:rPr>
          <w:rFonts w:ascii="Times New Roman" w:hAnsi="Times New Roman" w:cs="Times New Roman"/>
        </w:rPr>
        <w:t xml:space="preserve"> налоговым законодательствам.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6. Учетная политика для целей налогообложения земельным налогом.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6.1. В соответствии с главой 31 Налогового кодекса РФ «Земельный налог» формировать налогооблагаемую базу по земельному налогу согласно статьям 389, 390, 391 Налогового кодекса РФ.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6.2. Налоговую ставку применять в соответствии с местным законодательством согласно статье 394 Налогового кодекса РФ.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6.3. Уплачивать налог и авансовые платежи по земельному налогу в соответствии с налоговым законодательством.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7. Изменения в приказ об учетной политике в части организации бухгалтерского учета в целях налогообложения  вносить только в двух случаях: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1) при изменении применяемых методов учета;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>2) при изменении законодательства о налогах и сборах.</w:t>
      </w:r>
    </w:p>
    <w:p w:rsidR="00CC57F0" w:rsidRDefault="00CC57F0" w:rsidP="00534FE1">
      <w:pPr>
        <w:spacing w:line="240" w:lineRule="auto"/>
        <w:jc w:val="both"/>
        <w:rPr>
          <w:rFonts w:ascii="Times New Roman" w:hAnsi="Times New Roman" w:cs="Times New Roman"/>
        </w:rPr>
      </w:pPr>
    </w:p>
    <w:p w:rsidR="00B34742" w:rsidRPr="00B34742" w:rsidRDefault="00B34742" w:rsidP="00534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lastRenderedPageBreak/>
        <w:t>В первом случае изменения в учетную политику для целей налогообложения принимаются с начала нового налогового периода (со следующего года). Во втором случае – не ранее момента вступления в силу указанных изменений.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 xml:space="preserve"> 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 xml:space="preserve"> 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  <w:r w:rsidRPr="00B34742">
        <w:rPr>
          <w:rFonts w:ascii="Times New Roman" w:hAnsi="Times New Roman" w:cs="Times New Roman"/>
        </w:rPr>
        <w:t xml:space="preserve">         Главный бухгалтер                                                                            </w:t>
      </w:r>
      <w:r w:rsidR="00DA19A1">
        <w:rPr>
          <w:rFonts w:ascii="Times New Roman" w:hAnsi="Times New Roman" w:cs="Times New Roman"/>
        </w:rPr>
        <w:t>А.Н.Ракитина</w:t>
      </w: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</w:p>
    <w:p w:rsidR="00B34742" w:rsidRPr="00B34742" w:rsidRDefault="00B34742" w:rsidP="00534FE1">
      <w:pPr>
        <w:spacing w:line="240" w:lineRule="auto"/>
        <w:jc w:val="both"/>
        <w:rPr>
          <w:rFonts w:ascii="Times New Roman" w:hAnsi="Times New Roman" w:cs="Times New Roman"/>
        </w:rPr>
      </w:pPr>
    </w:p>
    <w:p w:rsidR="00086CF5" w:rsidRPr="00B34742" w:rsidRDefault="00086CF5" w:rsidP="00534FE1">
      <w:pPr>
        <w:spacing w:line="240" w:lineRule="auto"/>
        <w:rPr>
          <w:rFonts w:ascii="Times New Roman" w:hAnsi="Times New Roman" w:cs="Times New Roman"/>
        </w:rPr>
      </w:pPr>
    </w:p>
    <w:sectPr w:rsidR="00086CF5" w:rsidRPr="00B34742" w:rsidSect="00B3474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34742"/>
    <w:rsid w:val="00086CF5"/>
    <w:rsid w:val="00182EB3"/>
    <w:rsid w:val="00216825"/>
    <w:rsid w:val="004A068C"/>
    <w:rsid w:val="004B553E"/>
    <w:rsid w:val="0053004A"/>
    <w:rsid w:val="00534FE1"/>
    <w:rsid w:val="005A0B80"/>
    <w:rsid w:val="00613D04"/>
    <w:rsid w:val="006329CA"/>
    <w:rsid w:val="006C4753"/>
    <w:rsid w:val="006D0885"/>
    <w:rsid w:val="00715157"/>
    <w:rsid w:val="00812708"/>
    <w:rsid w:val="008B2A60"/>
    <w:rsid w:val="008E6093"/>
    <w:rsid w:val="00912300"/>
    <w:rsid w:val="00923CAD"/>
    <w:rsid w:val="00967AC6"/>
    <w:rsid w:val="00993C70"/>
    <w:rsid w:val="009E6718"/>
    <w:rsid w:val="00B125F8"/>
    <w:rsid w:val="00B34742"/>
    <w:rsid w:val="00C5203D"/>
    <w:rsid w:val="00C7293A"/>
    <w:rsid w:val="00CC57F0"/>
    <w:rsid w:val="00D27D99"/>
    <w:rsid w:val="00DA19A1"/>
    <w:rsid w:val="00EC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4742"/>
  </w:style>
  <w:style w:type="paragraph" w:styleId="a3">
    <w:name w:val="Balloon Text"/>
    <w:basedOn w:val="a"/>
    <w:link w:val="a4"/>
    <w:uiPriority w:val="99"/>
    <w:semiHidden/>
    <w:unhideWhenUsed/>
    <w:rsid w:val="00CC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RakitinaAN</dc:creator>
  <cp:keywords/>
  <dc:description/>
  <cp:lastModifiedBy>RakitinaAN</cp:lastModifiedBy>
  <cp:revision>23</cp:revision>
  <cp:lastPrinted>2019-05-11T07:51:00Z</cp:lastPrinted>
  <dcterms:created xsi:type="dcterms:W3CDTF">2017-06-09T06:31:00Z</dcterms:created>
  <dcterms:modified xsi:type="dcterms:W3CDTF">2019-05-11T07:51:00Z</dcterms:modified>
</cp:coreProperties>
</file>